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0BF512" w14:textId="570D825B" w:rsidR="009C662D" w:rsidRDefault="009C662D" w:rsidP="009C662D">
      <w:pPr>
        <w:spacing w:after="0" w:line="480" w:lineRule="auto"/>
        <w:jc w:val="both"/>
        <w:rPr>
          <w:rFonts w:ascii="Times New Roman" w:hAnsi="Times New Roman" w:cs="Times New Roman"/>
          <w:sz w:val="24"/>
          <w:szCs w:val="24"/>
        </w:rPr>
      </w:pPr>
    </w:p>
    <w:p w14:paraId="3C4EAEF5" w14:textId="319AB4F0" w:rsidR="009C662D" w:rsidRDefault="009C662D" w:rsidP="009C662D">
      <w:pPr>
        <w:spacing w:after="0" w:line="480" w:lineRule="auto"/>
        <w:jc w:val="both"/>
        <w:rPr>
          <w:rFonts w:ascii="Times New Roman" w:hAnsi="Times New Roman" w:cs="Times New Roman"/>
          <w:sz w:val="24"/>
          <w:szCs w:val="24"/>
        </w:rPr>
      </w:pPr>
    </w:p>
    <w:p w14:paraId="171C1D0D" w14:textId="2C93489A" w:rsidR="009C662D" w:rsidRDefault="009C662D" w:rsidP="009C662D">
      <w:pPr>
        <w:spacing w:after="0" w:line="480" w:lineRule="auto"/>
        <w:jc w:val="both"/>
        <w:rPr>
          <w:rFonts w:ascii="Times New Roman" w:hAnsi="Times New Roman" w:cs="Times New Roman"/>
          <w:sz w:val="24"/>
          <w:szCs w:val="24"/>
        </w:rPr>
      </w:pPr>
    </w:p>
    <w:p w14:paraId="2954FD5C" w14:textId="3C887BDA" w:rsidR="009C662D" w:rsidRDefault="009C662D" w:rsidP="009C662D">
      <w:pPr>
        <w:spacing w:after="0" w:line="480" w:lineRule="auto"/>
        <w:jc w:val="both"/>
        <w:rPr>
          <w:rFonts w:ascii="Times New Roman" w:hAnsi="Times New Roman" w:cs="Times New Roman"/>
          <w:sz w:val="24"/>
          <w:szCs w:val="24"/>
        </w:rPr>
      </w:pPr>
    </w:p>
    <w:p w14:paraId="5B043455" w14:textId="4B588E6C" w:rsidR="009C662D" w:rsidRDefault="009C662D" w:rsidP="009C662D">
      <w:pPr>
        <w:spacing w:after="0" w:line="480" w:lineRule="auto"/>
        <w:jc w:val="both"/>
        <w:rPr>
          <w:rFonts w:ascii="Times New Roman" w:hAnsi="Times New Roman" w:cs="Times New Roman"/>
          <w:sz w:val="24"/>
          <w:szCs w:val="24"/>
        </w:rPr>
      </w:pPr>
    </w:p>
    <w:p w14:paraId="1F5CB481" w14:textId="42858896" w:rsidR="009C662D" w:rsidRDefault="009C662D" w:rsidP="009C662D">
      <w:pPr>
        <w:spacing w:after="0" w:line="480" w:lineRule="auto"/>
        <w:jc w:val="both"/>
        <w:rPr>
          <w:rFonts w:ascii="Times New Roman" w:hAnsi="Times New Roman" w:cs="Times New Roman"/>
          <w:sz w:val="24"/>
          <w:szCs w:val="24"/>
        </w:rPr>
      </w:pPr>
    </w:p>
    <w:p w14:paraId="17D5C686" w14:textId="7F2DC8F5" w:rsidR="009C662D" w:rsidRDefault="009C662D" w:rsidP="009C662D">
      <w:pPr>
        <w:spacing w:after="0" w:line="480" w:lineRule="auto"/>
        <w:jc w:val="both"/>
        <w:rPr>
          <w:rFonts w:ascii="Times New Roman" w:hAnsi="Times New Roman" w:cs="Times New Roman"/>
          <w:sz w:val="24"/>
          <w:szCs w:val="24"/>
        </w:rPr>
      </w:pPr>
    </w:p>
    <w:p w14:paraId="1A836DBF" w14:textId="3F15ECE9" w:rsidR="009C662D" w:rsidRDefault="009C662D" w:rsidP="009C662D">
      <w:pPr>
        <w:spacing w:after="0" w:line="480" w:lineRule="auto"/>
        <w:jc w:val="both"/>
        <w:rPr>
          <w:rFonts w:ascii="Times New Roman" w:hAnsi="Times New Roman" w:cs="Times New Roman"/>
          <w:sz w:val="24"/>
          <w:szCs w:val="24"/>
        </w:rPr>
      </w:pPr>
    </w:p>
    <w:p w14:paraId="472E8D25" w14:textId="77777777" w:rsidR="009C662D" w:rsidRDefault="009C662D" w:rsidP="009C662D">
      <w:pPr>
        <w:spacing w:after="0" w:line="480" w:lineRule="auto"/>
        <w:jc w:val="both"/>
        <w:rPr>
          <w:rFonts w:ascii="Times New Roman" w:hAnsi="Times New Roman" w:cs="Times New Roman"/>
          <w:sz w:val="24"/>
          <w:szCs w:val="24"/>
        </w:rPr>
      </w:pPr>
    </w:p>
    <w:p w14:paraId="5A0436FB" w14:textId="4CC57EC4" w:rsidR="009C662D" w:rsidRDefault="00186B8E" w:rsidP="009C662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Developing Research questions</w:t>
      </w:r>
    </w:p>
    <w:p w14:paraId="7D834389" w14:textId="4F9D0D21" w:rsidR="009C662D" w:rsidRDefault="00186B8E" w:rsidP="009C662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51A513F" w14:textId="516B0E2F" w:rsidR="009C662D" w:rsidRDefault="00186B8E" w:rsidP="009C662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r>
        <w:rPr>
          <w:rFonts w:ascii="Times New Roman" w:hAnsi="Times New Roman" w:cs="Times New Roman"/>
          <w:sz w:val="24"/>
          <w:szCs w:val="24"/>
        </w:rPr>
        <w:br w:type="page"/>
      </w:r>
    </w:p>
    <w:p w14:paraId="7B8878DA" w14:textId="579AFD85" w:rsidR="009C662D" w:rsidRDefault="00186B8E" w:rsidP="009C662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Developing Research Questions</w:t>
      </w:r>
    </w:p>
    <w:p w14:paraId="360937DF" w14:textId="649C44B1" w:rsidR="00235204" w:rsidRPr="009C662D" w:rsidRDefault="00186B8E" w:rsidP="009C662D">
      <w:pPr>
        <w:spacing w:after="0" w:line="480" w:lineRule="auto"/>
        <w:ind w:firstLine="720"/>
        <w:jc w:val="both"/>
        <w:rPr>
          <w:rFonts w:ascii="Times New Roman" w:hAnsi="Times New Roman" w:cs="Times New Roman"/>
          <w:sz w:val="24"/>
          <w:szCs w:val="24"/>
        </w:rPr>
      </w:pPr>
      <w:r w:rsidRPr="009C662D">
        <w:rPr>
          <w:rFonts w:ascii="Times New Roman" w:hAnsi="Times New Roman" w:cs="Times New Roman"/>
          <w:sz w:val="24"/>
          <w:szCs w:val="24"/>
        </w:rPr>
        <w:t>The following are the methods that Sanberg &amp; Alverson</w:t>
      </w:r>
      <w:r w:rsidRPr="009C662D">
        <w:rPr>
          <w:rFonts w:ascii="Times New Roman" w:hAnsi="Times New Roman" w:cs="Times New Roman"/>
          <w:sz w:val="24"/>
          <w:szCs w:val="24"/>
        </w:rPr>
        <w:t xml:space="preserve"> discuss that researchers use to formulate the research question.  </w:t>
      </w:r>
    </w:p>
    <w:p w14:paraId="4AC770A6" w14:textId="4A91A2BC" w:rsidR="004B634A" w:rsidRPr="009C662D" w:rsidRDefault="00186B8E" w:rsidP="009C662D">
      <w:pPr>
        <w:spacing w:after="0" w:line="480" w:lineRule="auto"/>
        <w:jc w:val="both"/>
        <w:rPr>
          <w:rFonts w:ascii="Times New Roman" w:hAnsi="Times New Roman" w:cs="Times New Roman"/>
          <w:b/>
          <w:sz w:val="24"/>
          <w:szCs w:val="24"/>
        </w:rPr>
      </w:pPr>
      <w:r w:rsidRPr="009C662D">
        <w:rPr>
          <w:rFonts w:ascii="Times New Roman" w:hAnsi="Times New Roman" w:cs="Times New Roman"/>
          <w:b/>
          <w:sz w:val="24"/>
          <w:szCs w:val="24"/>
        </w:rPr>
        <w:t xml:space="preserve">Gap </w:t>
      </w:r>
      <w:r w:rsidR="009C662D">
        <w:rPr>
          <w:rFonts w:ascii="Times New Roman" w:hAnsi="Times New Roman" w:cs="Times New Roman"/>
          <w:b/>
          <w:sz w:val="24"/>
          <w:szCs w:val="24"/>
        </w:rPr>
        <w:t>S</w:t>
      </w:r>
      <w:r w:rsidRPr="009C662D">
        <w:rPr>
          <w:rFonts w:ascii="Times New Roman" w:hAnsi="Times New Roman" w:cs="Times New Roman"/>
          <w:b/>
          <w:sz w:val="24"/>
          <w:szCs w:val="24"/>
        </w:rPr>
        <w:t xml:space="preserve">potting </w:t>
      </w:r>
    </w:p>
    <w:p w14:paraId="6EABAAE1" w14:textId="1B85B0D3" w:rsidR="004B634A" w:rsidRPr="009C662D" w:rsidRDefault="00186B8E" w:rsidP="009C662D">
      <w:pPr>
        <w:spacing w:after="0" w:line="480" w:lineRule="auto"/>
        <w:ind w:firstLine="720"/>
        <w:jc w:val="both"/>
        <w:rPr>
          <w:rFonts w:ascii="Times New Roman" w:hAnsi="Times New Roman" w:cs="Times New Roman"/>
          <w:sz w:val="24"/>
          <w:szCs w:val="24"/>
        </w:rPr>
      </w:pPr>
      <w:r w:rsidRPr="009C662D">
        <w:rPr>
          <w:rFonts w:ascii="Times New Roman" w:hAnsi="Times New Roman" w:cs="Times New Roman"/>
          <w:sz w:val="24"/>
          <w:szCs w:val="24"/>
        </w:rPr>
        <w:t>It has been the most used way of constructing research questions. It involved reviewing existing literature and finding out any missing knowledge that should have been includ</w:t>
      </w:r>
      <w:r w:rsidRPr="009C662D">
        <w:rPr>
          <w:rFonts w:ascii="Times New Roman" w:hAnsi="Times New Roman" w:cs="Times New Roman"/>
          <w:sz w:val="24"/>
          <w:szCs w:val="24"/>
        </w:rPr>
        <w:t>ed, and on such bases, one comes up with specific questions for their research.  The following are the basic modes used to spot a gap in existing literature</w:t>
      </w:r>
      <w:r w:rsidR="009C662D">
        <w:rPr>
          <w:rFonts w:ascii="Times New Roman" w:hAnsi="Times New Roman" w:cs="Times New Roman"/>
          <w:sz w:val="24"/>
          <w:szCs w:val="24"/>
        </w:rPr>
        <w:t xml:space="preserve"> (</w:t>
      </w:r>
      <w:r w:rsidR="009C662D" w:rsidRPr="009C662D">
        <w:rPr>
          <w:rFonts w:ascii="Times New Roman" w:eastAsia="Times New Roman" w:hAnsi="Times New Roman" w:cs="Times New Roman"/>
          <w:sz w:val="24"/>
          <w:szCs w:val="24"/>
        </w:rPr>
        <w:t>Alvesson</w:t>
      </w:r>
      <w:r w:rsidR="009C662D">
        <w:rPr>
          <w:rFonts w:ascii="Times New Roman" w:eastAsia="Times New Roman" w:hAnsi="Times New Roman" w:cs="Times New Roman"/>
          <w:sz w:val="24"/>
          <w:szCs w:val="24"/>
        </w:rPr>
        <w:t xml:space="preserve"> </w:t>
      </w:r>
      <w:r w:rsidR="009C662D" w:rsidRPr="009C662D">
        <w:rPr>
          <w:rFonts w:ascii="Times New Roman" w:eastAsia="Times New Roman" w:hAnsi="Times New Roman" w:cs="Times New Roman"/>
          <w:sz w:val="24"/>
          <w:szCs w:val="24"/>
        </w:rPr>
        <w:t>&amp; Sandberg</w:t>
      </w:r>
      <w:r w:rsidR="009C662D">
        <w:rPr>
          <w:rFonts w:ascii="Times New Roman" w:eastAsia="Times New Roman" w:hAnsi="Times New Roman" w:cs="Times New Roman"/>
          <w:sz w:val="24"/>
          <w:szCs w:val="24"/>
        </w:rPr>
        <w:t xml:space="preserve"> </w:t>
      </w:r>
      <w:r w:rsidR="009C662D" w:rsidRPr="009C662D">
        <w:rPr>
          <w:rFonts w:ascii="Times New Roman" w:eastAsia="Times New Roman" w:hAnsi="Times New Roman" w:cs="Times New Roman"/>
          <w:sz w:val="24"/>
          <w:szCs w:val="24"/>
        </w:rPr>
        <w:t>2011).</w:t>
      </w:r>
    </w:p>
    <w:p w14:paraId="3035C74C" w14:textId="406C31C6" w:rsidR="00235204" w:rsidRPr="009C662D" w:rsidRDefault="00186B8E" w:rsidP="009C662D">
      <w:pPr>
        <w:spacing w:after="0" w:line="480" w:lineRule="auto"/>
        <w:jc w:val="both"/>
        <w:rPr>
          <w:rFonts w:ascii="Times New Roman" w:hAnsi="Times New Roman" w:cs="Times New Roman"/>
          <w:b/>
          <w:sz w:val="24"/>
          <w:szCs w:val="24"/>
        </w:rPr>
      </w:pPr>
      <w:r w:rsidRPr="009C662D">
        <w:rPr>
          <w:rFonts w:ascii="Times New Roman" w:hAnsi="Times New Roman" w:cs="Times New Roman"/>
          <w:b/>
          <w:sz w:val="24"/>
          <w:szCs w:val="24"/>
        </w:rPr>
        <w:t xml:space="preserve">Confusion </w:t>
      </w:r>
      <w:r w:rsidR="009C662D">
        <w:rPr>
          <w:rFonts w:ascii="Times New Roman" w:hAnsi="Times New Roman" w:cs="Times New Roman"/>
          <w:b/>
          <w:sz w:val="24"/>
          <w:szCs w:val="24"/>
        </w:rPr>
        <w:t>S</w:t>
      </w:r>
      <w:r w:rsidRPr="009C662D">
        <w:rPr>
          <w:rFonts w:ascii="Times New Roman" w:hAnsi="Times New Roman" w:cs="Times New Roman"/>
          <w:b/>
          <w:sz w:val="24"/>
          <w:szCs w:val="24"/>
        </w:rPr>
        <w:t xml:space="preserve">potting </w:t>
      </w:r>
    </w:p>
    <w:p w14:paraId="74937FDD" w14:textId="0A19459E" w:rsidR="00235204" w:rsidRPr="009C662D" w:rsidRDefault="00186B8E" w:rsidP="009C662D">
      <w:pPr>
        <w:spacing w:after="0" w:line="480" w:lineRule="auto"/>
        <w:ind w:firstLine="720"/>
        <w:jc w:val="both"/>
        <w:rPr>
          <w:rFonts w:ascii="Times New Roman" w:hAnsi="Times New Roman" w:cs="Times New Roman"/>
          <w:sz w:val="24"/>
          <w:szCs w:val="24"/>
        </w:rPr>
      </w:pPr>
      <w:r w:rsidRPr="009C662D">
        <w:rPr>
          <w:rFonts w:ascii="Times New Roman" w:hAnsi="Times New Roman" w:cs="Times New Roman"/>
          <w:sz w:val="24"/>
          <w:szCs w:val="24"/>
        </w:rPr>
        <w:t>This method focuses on finding the confusion in a b</w:t>
      </w:r>
      <w:r w:rsidRPr="009C662D">
        <w:rPr>
          <w:rFonts w:ascii="Times New Roman" w:hAnsi="Times New Roman" w:cs="Times New Roman"/>
          <w:sz w:val="24"/>
          <w:szCs w:val="24"/>
        </w:rPr>
        <w:t>ody of existing literature. There has been a lot of research in the given topic, but the evidence and conclusions from the study are somewhat contradicting. The research questions aim to resolve the conflict in the ideas of the previous researchers. Compet</w:t>
      </w:r>
      <w:r w:rsidRPr="009C662D">
        <w:rPr>
          <w:rFonts w:ascii="Times New Roman" w:hAnsi="Times New Roman" w:cs="Times New Roman"/>
          <w:sz w:val="24"/>
          <w:szCs w:val="24"/>
        </w:rPr>
        <w:t>ing explanations are the basis for formulating this question</w:t>
      </w:r>
      <w:r w:rsidR="009C662D">
        <w:rPr>
          <w:rFonts w:ascii="Times New Roman" w:hAnsi="Times New Roman" w:cs="Times New Roman"/>
          <w:sz w:val="24"/>
          <w:szCs w:val="24"/>
        </w:rPr>
        <w:t xml:space="preserve"> (</w:t>
      </w:r>
      <w:r w:rsidR="009C662D" w:rsidRPr="009C662D">
        <w:rPr>
          <w:rFonts w:ascii="Times New Roman" w:eastAsia="Times New Roman" w:hAnsi="Times New Roman" w:cs="Times New Roman"/>
          <w:sz w:val="24"/>
          <w:szCs w:val="24"/>
        </w:rPr>
        <w:t>Alvesson</w:t>
      </w:r>
      <w:r w:rsidR="009C662D">
        <w:rPr>
          <w:rFonts w:ascii="Times New Roman" w:eastAsia="Times New Roman" w:hAnsi="Times New Roman" w:cs="Times New Roman"/>
          <w:sz w:val="24"/>
          <w:szCs w:val="24"/>
        </w:rPr>
        <w:t xml:space="preserve"> </w:t>
      </w:r>
      <w:r w:rsidR="009C662D" w:rsidRPr="009C662D">
        <w:rPr>
          <w:rFonts w:ascii="Times New Roman" w:eastAsia="Times New Roman" w:hAnsi="Times New Roman" w:cs="Times New Roman"/>
          <w:sz w:val="24"/>
          <w:szCs w:val="24"/>
        </w:rPr>
        <w:t>&amp; Sandberg</w:t>
      </w:r>
      <w:r w:rsidR="009C662D">
        <w:rPr>
          <w:rFonts w:ascii="Times New Roman" w:eastAsia="Times New Roman" w:hAnsi="Times New Roman" w:cs="Times New Roman"/>
          <w:sz w:val="24"/>
          <w:szCs w:val="24"/>
        </w:rPr>
        <w:t xml:space="preserve"> </w:t>
      </w:r>
      <w:r w:rsidR="009C662D" w:rsidRPr="009C662D">
        <w:rPr>
          <w:rFonts w:ascii="Times New Roman" w:eastAsia="Times New Roman" w:hAnsi="Times New Roman" w:cs="Times New Roman"/>
          <w:sz w:val="24"/>
          <w:szCs w:val="24"/>
        </w:rPr>
        <w:t>2011)</w:t>
      </w:r>
      <w:r w:rsidRPr="009C662D">
        <w:rPr>
          <w:rFonts w:ascii="Times New Roman" w:hAnsi="Times New Roman" w:cs="Times New Roman"/>
          <w:sz w:val="24"/>
          <w:szCs w:val="24"/>
        </w:rPr>
        <w:t xml:space="preserve">. </w:t>
      </w:r>
    </w:p>
    <w:p w14:paraId="40922EC6" w14:textId="127EFEE8" w:rsidR="00235204" w:rsidRPr="009C662D" w:rsidRDefault="00186B8E" w:rsidP="009C662D">
      <w:pPr>
        <w:spacing w:after="0" w:line="480" w:lineRule="auto"/>
        <w:jc w:val="both"/>
        <w:rPr>
          <w:rFonts w:ascii="Times New Roman" w:hAnsi="Times New Roman" w:cs="Times New Roman"/>
          <w:b/>
          <w:sz w:val="24"/>
          <w:szCs w:val="24"/>
        </w:rPr>
      </w:pPr>
      <w:r w:rsidRPr="009C662D">
        <w:rPr>
          <w:rFonts w:ascii="Times New Roman" w:hAnsi="Times New Roman" w:cs="Times New Roman"/>
          <w:b/>
          <w:sz w:val="24"/>
          <w:szCs w:val="24"/>
        </w:rPr>
        <w:t xml:space="preserve">Application </w:t>
      </w:r>
      <w:r w:rsidR="009C662D">
        <w:rPr>
          <w:rFonts w:ascii="Times New Roman" w:hAnsi="Times New Roman" w:cs="Times New Roman"/>
          <w:b/>
          <w:sz w:val="24"/>
          <w:szCs w:val="24"/>
        </w:rPr>
        <w:t>S</w:t>
      </w:r>
      <w:r w:rsidRPr="009C662D">
        <w:rPr>
          <w:rFonts w:ascii="Times New Roman" w:hAnsi="Times New Roman" w:cs="Times New Roman"/>
          <w:b/>
          <w:sz w:val="24"/>
          <w:szCs w:val="24"/>
        </w:rPr>
        <w:t xml:space="preserve">potting </w:t>
      </w:r>
    </w:p>
    <w:p w14:paraId="2E91009E" w14:textId="63CFDB93" w:rsidR="00235204" w:rsidRPr="009C662D" w:rsidRDefault="00186B8E" w:rsidP="009C662D">
      <w:pPr>
        <w:spacing w:after="0" w:line="480" w:lineRule="auto"/>
        <w:ind w:firstLine="720"/>
        <w:jc w:val="both"/>
        <w:rPr>
          <w:rFonts w:ascii="Times New Roman" w:hAnsi="Times New Roman" w:cs="Times New Roman"/>
          <w:sz w:val="24"/>
          <w:szCs w:val="24"/>
        </w:rPr>
      </w:pPr>
      <w:r w:rsidRPr="009C662D">
        <w:rPr>
          <w:rFonts w:ascii="Times New Roman" w:hAnsi="Times New Roman" w:cs="Times New Roman"/>
          <w:sz w:val="24"/>
          <w:szCs w:val="24"/>
        </w:rPr>
        <w:t xml:space="preserve">This method focuses on finding a new application in which existing literature can be based. </w:t>
      </w:r>
      <w:r w:rsidR="009378B6" w:rsidRPr="009C662D">
        <w:rPr>
          <w:rFonts w:ascii="Times New Roman" w:hAnsi="Times New Roman" w:cs="Times New Roman"/>
          <w:sz w:val="24"/>
          <w:szCs w:val="24"/>
        </w:rPr>
        <w:t>The availability of a shortage in perspective or a given theory paves the way for the formulation of questions that will cover the new-found theory. The focus of the research is to provide a new perspective that will take the previous conclusions a notch higher in a way that is more understandable in the present situation</w:t>
      </w:r>
      <w:r w:rsidR="009C662D">
        <w:rPr>
          <w:rFonts w:ascii="Times New Roman" w:hAnsi="Times New Roman" w:cs="Times New Roman"/>
          <w:sz w:val="24"/>
          <w:szCs w:val="24"/>
        </w:rPr>
        <w:t xml:space="preserve"> (</w:t>
      </w:r>
      <w:r w:rsidR="009C662D" w:rsidRPr="009C662D">
        <w:rPr>
          <w:rFonts w:ascii="Times New Roman" w:eastAsia="Times New Roman" w:hAnsi="Times New Roman" w:cs="Times New Roman"/>
          <w:sz w:val="24"/>
          <w:szCs w:val="24"/>
        </w:rPr>
        <w:t>Alvesson</w:t>
      </w:r>
      <w:r w:rsidR="009C662D">
        <w:rPr>
          <w:rFonts w:ascii="Times New Roman" w:eastAsia="Times New Roman" w:hAnsi="Times New Roman" w:cs="Times New Roman"/>
          <w:sz w:val="24"/>
          <w:szCs w:val="24"/>
        </w:rPr>
        <w:t xml:space="preserve"> </w:t>
      </w:r>
      <w:r w:rsidR="009C662D" w:rsidRPr="009C662D">
        <w:rPr>
          <w:rFonts w:ascii="Times New Roman" w:eastAsia="Times New Roman" w:hAnsi="Times New Roman" w:cs="Times New Roman"/>
          <w:sz w:val="24"/>
          <w:szCs w:val="24"/>
        </w:rPr>
        <w:t>&amp; Sandberg</w:t>
      </w:r>
      <w:r w:rsidR="009C662D">
        <w:rPr>
          <w:rFonts w:ascii="Times New Roman" w:eastAsia="Times New Roman" w:hAnsi="Times New Roman" w:cs="Times New Roman"/>
          <w:sz w:val="24"/>
          <w:szCs w:val="24"/>
        </w:rPr>
        <w:t xml:space="preserve"> </w:t>
      </w:r>
      <w:r w:rsidR="009C662D" w:rsidRPr="009C662D">
        <w:rPr>
          <w:rFonts w:ascii="Times New Roman" w:eastAsia="Times New Roman" w:hAnsi="Times New Roman" w:cs="Times New Roman"/>
          <w:sz w:val="24"/>
          <w:szCs w:val="24"/>
        </w:rPr>
        <w:t>2011)</w:t>
      </w:r>
      <w:r w:rsidR="009378B6" w:rsidRPr="009C662D">
        <w:rPr>
          <w:rFonts w:ascii="Times New Roman" w:hAnsi="Times New Roman" w:cs="Times New Roman"/>
          <w:sz w:val="24"/>
          <w:szCs w:val="24"/>
        </w:rPr>
        <w:t xml:space="preserve">. </w:t>
      </w:r>
    </w:p>
    <w:p w14:paraId="1AB6E62E" w14:textId="7DB89CEE" w:rsidR="004B634A" w:rsidRPr="009C662D" w:rsidRDefault="00186B8E" w:rsidP="009C662D">
      <w:pPr>
        <w:spacing w:after="0" w:line="480" w:lineRule="auto"/>
        <w:jc w:val="both"/>
        <w:rPr>
          <w:rFonts w:ascii="Times New Roman" w:hAnsi="Times New Roman" w:cs="Times New Roman"/>
          <w:b/>
          <w:sz w:val="24"/>
          <w:szCs w:val="24"/>
        </w:rPr>
      </w:pPr>
      <w:r w:rsidRPr="009C662D">
        <w:rPr>
          <w:rFonts w:ascii="Times New Roman" w:hAnsi="Times New Roman" w:cs="Times New Roman"/>
          <w:b/>
          <w:sz w:val="24"/>
          <w:szCs w:val="24"/>
        </w:rPr>
        <w:t xml:space="preserve">Neglect </w:t>
      </w:r>
      <w:r w:rsidR="009C662D" w:rsidRPr="009C662D">
        <w:rPr>
          <w:rFonts w:ascii="Times New Roman" w:hAnsi="Times New Roman" w:cs="Times New Roman"/>
          <w:b/>
          <w:sz w:val="24"/>
          <w:szCs w:val="24"/>
        </w:rPr>
        <w:t>S</w:t>
      </w:r>
      <w:r w:rsidRPr="009C662D">
        <w:rPr>
          <w:rFonts w:ascii="Times New Roman" w:hAnsi="Times New Roman" w:cs="Times New Roman"/>
          <w:b/>
          <w:sz w:val="24"/>
          <w:szCs w:val="24"/>
        </w:rPr>
        <w:t xml:space="preserve">potting </w:t>
      </w:r>
    </w:p>
    <w:p w14:paraId="67E9696E" w14:textId="41878F70" w:rsidR="004B634A" w:rsidRPr="009C662D" w:rsidRDefault="00186B8E" w:rsidP="009C662D">
      <w:pPr>
        <w:spacing w:after="0" w:line="480" w:lineRule="auto"/>
        <w:ind w:firstLine="720"/>
        <w:jc w:val="both"/>
        <w:rPr>
          <w:rFonts w:ascii="Times New Roman" w:hAnsi="Times New Roman" w:cs="Times New Roman"/>
          <w:sz w:val="24"/>
          <w:szCs w:val="24"/>
        </w:rPr>
      </w:pPr>
      <w:r w:rsidRPr="009C662D">
        <w:rPr>
          <w:rFonts w:ascii="Times New Roman" w:hAnsi="Times New Roman" w:cs="Times New Roman"/>
          <w:sz w:val="24"/>
          <w:szCs w:val="24"/>
        </w:rPr>
        <w:t>This involves looking for a piece of knowledge th</w:t>
      </w:r>
      <w:r w:rsidRPr="009C662D">
        <w:rPr>
          <w:rFonts w:ascii="Times New Roman" w:hAnsi="Times New Roman" w:cs="Times New Roman"/>
          <w:sz w:val="24"/>
          <w:szCs w:val="24"/>
        </w:rPr>
        <w:t>at should have been included in the existing literature but was left out. The main aim is to spot an overlooked concept and use it to formulate research questions</w:t>
      </w:r>
      <w:r w:rsidR="009C662D">
        <w:rPr>
          <w:rFonts w:ascii="Times New Roman" w:hAnsi="Times New Roman" w:cs="Times New Roman"/>
          <w:sz w:val="24"/>
          <w:szCs w:val="24"/>
        </w:rPr>
        <w:t xml:space="preserve"> (</w:t>
      </w:r>
      <w:r w:rsidR="009C662D" w:rsidRPr="009C662D">
        <w:rPr>
          <w:rFonts w:ascii="Times New Roman" w:eastAsia="Times New Roman" w:hAnsi="Times New Roman" w:cs="Times New Roman"/>
          <w:sz w:val="24"/>
          <w:szCs w:val="24"/>
        </w:rPr>
        <w:t>Alvesson</w:t>
      </w:r>
      <w:r w:rsidR="009C662D">
        <w:rPr>
          <w:rFonts w:ascii="Times New Roman" w:eastAsia="Times New Roman" w:hAnsi="Times New Roman" w:cs="Times New Roman"/>
          <w:sz w:val="24"/>
          <w:szCs w:val="24"/>
        </w:rPr>
        <w:t xml:space="preserve"> </w:t>
      </w:r>
      <w:r w:rsidR="009C662D" w:rsidRPr="009C662D">
        <w:rPr>
          <w:rFonts w:ascii="Times New Roman" w:eastAsia="Times New Roman" w:hAnsi="Times New Roman" w:cs="Times New Roman"/>
          <w:sz w:val="24"/>
          <w:szCs w:val="24"/>
        </w:rPr>
        <w:t>&amp; Sandberg</w:t>
      </w:r>
      <w:r w:rsidR="009C662D">
        <w:rPr>
          <w:rFonts w:ascii="Times New Roman" w:eastAsia="Times New Roman" w:hAnsi="Times New Roman" w:cs="Times New Roman"/>
          <w:sz w:val="24"/>
          <w:szCs w:val="24"/>
        </w:rPr>
        <w:t xml:space="preserve"> </w:t>
      </w:r>
      <w:r w:rsidR="009C662D" w:rsidRPr="009C662D">
        <w:rPr>
          <w:rFonts w:ascii="Times New Roman" w:eastAsia="Times New Roman" w:hAnsi="Times New Roman" w:cs="Times New Roman"/>
          <w:sz w:val="24"/>
          <w:szCs w:val="24"/>
        </w:rPr>
        <w:t>2011).</w:t>
      </w:r>
      <w:r w:rsidRPr="009C662D">
        <w:rPr>
          <w:rFonts w:ascii="Times New Roman" w:hAnsi="Times New Roman" w:cs="Times New Roman"/>
          <w:sz w:val="24"/>
          <w:szCs w:val="24"/>
        </w:rPr>
        <w:t xml:space="preserve"> </w:t>
      </w:r>
    </w:p>
    <w:p w14:paraId="63A63D98" w14:textId="222ABA7E" w:rsidR="00864897" w:rsidRPr="009C662D" w:rsidRDefault="00186B8E" w:rsidP="009C662D">
      <w:pPr>
        <w:spacing w:after="0" w:line="480" w:lineRule="auto"/>
        <w:ind w:firstLine="720"/>
        <w:jc w:val="both"/>
        <w:rPr>
          <w:rFonts w:ascii="Times New Roman" w:hAnsi="Times New Roman" w:cs="Times New Roman"/>
          <w:sz w:val="24"/>
          <w:szCs w:val="24"/>
        </w:rPr>
      </w:pPr>
      <w:r w:rsidRPr="009C662D">
        <w:rPr>
          <w:rFonts w:ascii="Times New Roman" w:hAnsi="Times New Roman" w:cs="Times New Roman"/>
          <w:sz w:val="24"/>
          <w:szCs w:val="24"/>
        </w:rPr>
        <w:t>The alternative that Sanberg</w:t>
      </w:r>
      <w:r w:rsidR="009C662D">
        <w:rPr>
          <w:rFonts w:ascii="Times New Roman" w:hAnsi="Times New Roman" w:cs="Times New Roman"/>
          <w:sz w:val="24"/>
          <w:szCs w:val="24"/>
        </w:rPr>
        <w:t xml:space="preserve"> &amp; </w:t>
      </w:r>
      <w:r w:rsidRPr="009C662D">
        <w:rPr>
          <w:rFonts w:ascii="Times New Roman" w:hAnsi="Times New Roman" w:cs="Times New Roman"/>
          <w:sz w:val="24"/>
          <w:szCs w:val="24"/>
        </w:rPr>
        <w:t>Alverson</w:t>
      </w:r>
      <w:r w:rsidRPr="009C662D">
        <w:rPr>
          <w:rFonts w:ascii="Times New Roman" w:hAnsi="Times New Roman" w:cs="Times New Roman"/>
          <w:sz w:val="24"/>
          <w:szCs w:val="24"/>
        </w:rPr>
        <w:t xml:space="preserve"> introduce on the methods of developing research questions is </w:t>
      </w:r>
      <w:r w:rsidRPr="009C662D">
        <w:rPr>
          <w:rFonts w:ascii="Times New Roman" w:hAnsi="Times New Roman" w:cs="Times New Roman"/>
          <w:b/>
          <w:sz w:val="24"/>
          <w:szCs w:val="24"/>
        </w:rPr>
        <w:t>problematization</w:t>
      </w:r>
      <w:r w:rsidRPr="009C662D">
        <w:rPr>
          <w:rFonts w:ascii="Times New Roman" w:hAnsi="Times New Roman" w:cs="Times New Roman"/>
          <w:sz w:val="24"/>
          <w:szCs w:val="24"/>
        </w:rPr>
        <w:t xml:space="preserve"> which involves making attempts to reason out differently from what we already know. It involves making attempts to change the perspective that people have on something, say a go</w:t>
      </w:r>
      <w:r w:rsidRPr="009C662D">
        <w:rPr>
          <w:rFonts w:ascii="Times New Roman" w:hAnsi="Times New Roman" w:cs="Times New Roman"/>
          <w:sz w:val="24"/>
          <w:szCs w:val="24"/>
        </w:rPr>
        <w:t xml:space="preserve">od thing, and turning it into a </w:t>
      </w:r>
      <w:r w:rsidR="00227620" w:rsidRPr="009C662D">
        <w:rPr>
          <w:rFonts w:ascii="Times New Roman" w:hAnsi="Times New Roman" w:cs="Times New Roman"/>
          <w:sz w:val="24"/>
          <w:szCs w:val="24"/>
        </w:rPr>
        <w:t>problem</w:t>
      </w:r>
      <w:r w:rsidR="00227620">
        <w:rPr>
          <w:rFonts w:ascii="Times New Roman" w:hAnsi="Times New Roman" w:cs="Times New Roman"/>
          <w:sz w:val="24"/>
          <w:szCs w:val="24"/>
        </w:rPr>
        <w:t xml:space="preserve"> (</w:t>
      </w:r>
      <w:r w:rsidR="009C662D" w:rsidRPr="009C662D">
        <w:rPr>
          <w:rFonts w:ascii="Times New Roman" w:eastAsia="Times New Roman" w:hAnsi="Times New Roman" w:cs="Times New Roman"/>
          <w:sz w:val="24"/>
          <w:szCs w:val="24"/>
        </w:rPr>
        <w:t>Alvesson</w:t>
      </w:r>
      <w:r w:rsidR="009C662D">
        <w:rPr>
          <w:rFonts w:ascii="Times New Roman" w:eastAsia="Times New Roman" w:hAnsi="Times New Roman" w:cs="Times New Roman"/>
          <w:sz w:val="24"/>
          <w:szCs w:val="24"/>
        </w:rPr>
        <w:t xml:space="preserve"> </w:t>
      </w:r>
      <w:r w:rsidR="009C662D" w:rsidRPr="009C662D">
        <w:rPr>
          <w:rFonts w:ascii="Times New Roman" w:eastAsia="Times New Roman" w:hAnsi="Times New Roman" w:cs="Times New Roman"/>
          <w:sz w:val="24"/>
          <w:szCs w:val="24"/>
        </w:rPr>
        <w:t>&amp; Sandberg</w:t>
      </w:r>
      <w:r w:rsidR="009C662D">
        <w:rPr>
          <w:rFonts w:ascii="Times New Roman" w:eastAsia="Times New Roman" w:hAnsi="Times New Roman" w:cs="Times New Roman"/>
          <w:sz w:val="24"/>
          <w:szCs w:val="24"/>
        </w:rPr>
        <w:t xml:space="preserve"> </w:t>
      </w:r>
      <w:r w:rsidR="009C662D" w:rsidRPr="009C662D">
        <w:rPr>
          <w:rFonts w:ascii="Times New Roman" w:eastAsia="Times New Roman" w:hAnsi="Times New Roman" w:cs="Times New Roman"/>
          <w:sz w:val="24"/>
          <w:szCs w:val="24"/>
        </w:rPr>
        <w:t>2011)</w:t>
      </w:r>
      <w:r w:rsidRPr="009C662D">
        <w:rPr>
          <w:rFonts w:ascii="Times New Roman" w:hAnsi="Times New Roman" w:cs="Times New Roman"/>
          <w:sz w:val="24"/>
          <w:szCs w:val="24"/>
        </w:rPr>
        <w:t xml:space="preserve">. </w:t>
      </w:r>
    </w:p>
    <w:p w14:paraId="237BE97C" w14:textId="2407EBAB" w:rsidR="00235204" w:rsidRPr="009C662D" w:rsidRDefault="00186B8E" w:rsidP="009C662D">
      <w:pPr>
        <w:spacing w:after="0" w:line="480" w:lineRule="auto"/>
        <w:ind w:firstLine="720"/>
        <w:jc w:val="both"/>
        <w:rPr>
          <w:rFonts w:ascii="Times New Roman" w:hAnsi="Times New Roman" w:cs="Times New Roman"/>
          <w:sz w:val="24"/>
          <w:szCs w:val="24"/>
        </w:rPr>
      </w:pPr>
      <w:r w:rsidRPr="009C662D">
        <w:rPr>
          <w:rFonts w:ascii="Times New Roman" w:hAnsi="Times New Roman" w:cs="Times New Roman"/>
          <w:sz w:val="24"/>
          <w:szCs w:val="24"/>
        </w:rPr>
        <w:t>Jennifer</w:t>
      </w:r>
      <w:r w:rsidR="00864897" w:rsidRPr="009C662D">
        <w:rPr>
          <w:rFonts w:ascii="Times New Roman" w:hAnsi="Times New Roman" w:cs="Times New Roman"/>
          <w:sz w:val="24"/>
          <w:szCs w:val="24"/>
        </w:rPr>
        <w:t xml:space="preserve"> and Sara’s article on Reentry and the (Unmet) Needs of Women </w:t>
      </w:r>
      <w:r w:rsidR="00374F67" w:rsidRPr="009C662D">
        <w:rPr>
          <w:rFonts w:ascii="Times New Roman" w:hAnsi="Times New Roman" w:cs="Times New Roman"/>
          <w:sz w:val="24"/>
          <w:szCs w:val="24"/>
        </w:rPr>
        <w:t xml:space="preserve">use the research question of “whether the post-incarceration needs of reentry women are being met." They aimed to investigate the reentry programs that are available in 10 U.S. metropolitan areas on their ability to meet the reentry </w:t>
      </w:r>
      <w:r w:rsidRPr="009C662D">
        <w:rPr>
          <w:rFonts w:ascii="Times New Roman" w:hAnsi="Times New Roman" w:cs="Times New Roman"/>
          <w:sz w:val="24"/>
          <w:szCs w:val="24"/>
        </w:rPr>
        <w:t>needs</w:t>
      </w:r>
      <w:r w:rsidR="004045BC">
        <w:rPr>
          <w:rFonts w:ascii="Times New Roman" w:hAnsi="Times New Roman" w:cs="Times New Roman"/>
          <w:sz w:val="24"/>
          <w:szCs w:val="24"/>
        </w:rPr>
        <w:t xml:space="preserve"> </w:t>
      </w:r>
      <w:r w:rsidR="004045BC" w:rsidRPr="009C662D">
        <w:rPr>
          <w:rFonts w:ascii="Times New Roman" w:hAnsi="Times New Roman" w:cs="Times New Roman"/>
          <w:sz w:val="24"/>
          <w:szCs w:val="24"/>
        </w:rPr>
        <w:t>women</w:t>
      </w:r>
      <w:bookmarkStart w:id="0" w:name="_GoBack"/>
      <w:bookmarkEnd w:id="0"/>
      <w:r w:rsidRPr="009C662D">
        <w:rPr>
          <w:rFonts w:ascii="Times New Roman" w:hAnsi="Times New Roman" w:cs="Times New Roman"/>
          <w:sz w:val="24"/>
          <w:szCs w:val="24"/>
        </w:rPr>
        <w:t>. The</w:t>
      </w:r>
      <w:r w:rsidR="00374F67" w:rsidRPr="009C662D">
        <w:rPr>
          <w:rFonts w:ascii="Times New Roman" w:hAnsi="Times New Roman" w:cs="Times New Roman"/>
          <w:sz w:val="24"/>
          <w:szCs w:val="24"/>
        </w:rPr>
        <w:t xml:space="preserve"> method they used in the formulation of their research question was neglect spotting by realizing </w:t>
      </w:r>
      <w:r w:rsidRPr="009C662D">
        <w:rPr>
          <w:rFonts w:ascii="Times New Roman" w:hAnsi="Times New Roman" w:cs="Times New Roman"/>
          <w:sz w:val="24"/>
          <w:szCs w:val="24"/>
        </w:rPr>
        <w:t>that” little</w:t>
      </w:r>
      <w:r w:rsidR="00374F67" w:rsidRPr="009C662D">
        <w:rPr>
          <w:rFonts w:ascii="Times New Roman" w:hAnsi="Times New Roman" w:cs="Times New Roman"/>
          <w:sz w:val="24"/>
          <w:szCs w:val="24"/>
        </w:rPr>
        <w:t xml:space="preserve"> has been done to examine whether programs created to help reentry women build successful lives outside of prison walls provide the services that are most likely to assist women in achieving this goal.” Their finding</w:t>
      </w:r>
      <w:r w:rsidR="005D7292" w:rsidRPr="009C662D">
        <w:rPr>
          <w:rFonts w:ascii="Times New Roman" w:hAnsi="Times New Roman" w:cs="Times New Roman"/>
          <w:sz w:val="24"/>
          <w:szCs w:val="24"/>
        </w:rPr>
        <w:t>s' contribution to the topic is that there is a need for more programs to be developed for reentry of women that are availed in a way that all women benefit from them</w:t>
      </w:r>
      <w:r>
        <w:rPr>
          <w:rFonts w:ascii="Times New Roman" w:hAnsi="Times New Roman" w:cs="Times New Roman"/>
          <w:sz w:val="24"/>
          <w:szCs w:val="24"/>
        </w:rPr>
        <w:t xml:space="preserve"> (</w:t>
      </w:r>
      <w:r w:rsidRPr="009C662D">
        <w:rPr>
          <w:rFonts w:ascii="Times New Roman" w:eastAsia="Times New Roman" w:hAnsi="Times New Roman" w:cs="Times New Roman"/>
          <w:sz w:val="24"/>
          <w:szCs w:val="24"/>
        </w:rPr>
        <w:t>Scroggins</w:t>
      </w:r>
      <w:r>
        <w:rPr>
          <w:rFonts w:ascii="Times New Roman" w:eastAsia="Times New Roman" w:hAnsi="Times New Roman" w:cs="Times New Roman"/>
          <w:sz w:val="24"/>
          <w:szCs w:val="24"/>
        </w:rPr>
        <w:t xml:space="preserve"> </w:t>
      </w:r>
      <w:r w:rsidRPr="009C662D">
        <w:rPr>
          <w:rFonts w:ascii="Times New Roman" w:eastAsia="Times New Roman" w:hAnsi="Times New Roman" w:cs="Times New Roman"/>
          <w:sz w:val="24"/>
          <w:szCs w:val="24"/>
        </w:rPr>
        <w:t>&amp; Malley</w:t>
      </w:r>
      <w:r>
        <w:rPr>
          <w:rFonts w:ascii="Times New Roman" w:eastAsia="Times New Roman" w:hAnsi="Times New Roman" w:cs="Times New Roman"/>
          <w:sz w:val="24"/>
          <w:szCs w:val="24"/>
        </w:rPr>
        <w:t xml:space="preserve">, </w:t>
      </w:r>
      <w:r w:rsidRPr="009C662D">
        <w:rPr>
          <w:rFonts w:ascii="Times New Roman" w:eastAsia="Times New Roman" w:hAnsi="Times New Roman" w:cs="Times New Roman"/>
          <w:sz w:val="24"/>
          <w:szCs w:val="24"/>
        </w:rPr>
        <w:t>2010).</w:t>
      </w:r>
      <w:r w:rsidR="005D7292" w:rsidRPr="009C662D">
        <w:rPr>
          <w:rFonts w:ascii="Times New Roman" w:hAnsi="Times New Roman" w:cs="Times New Roman"/>
          <w:sz w:val="24"/>
          <w:szCs w:val="24"/>
        </w:rPr>
        <w:t xml:space="preserve"> </w:t>
      </w:r>
    </w:p>
    <w:p w14:paraId="75A78AE2" w14:textId="2503DB6F" w:rsidR="005D7292" w:rsidRPr="009C662D" w:rsidRDefault="00186B8E" w:rsidP="009C662D">
      <w:pPr>
        <w:spacing w:after="0" w:line="480" w:lineRule="auto"/>
        <w:ind w:firstLine="720"/>
        <w:jc w:val="both"/>
        <w:rPr>
          <w:rFonts w:ascii="Times New Roman" w:hAnsi="Times New Roman" w:cs="Times New Roman"/>
          <w:sz w:val="24"/>
          <w:szCs w:val="24"/>
        </w:rPr>
      </w:pPr>
      <w:r w:rsidRPr="009C662D">
        <w:rPr>
          <w:rFonts w:ascii="Times New Roman" w:hAnsi="Times New Roman" w:cs="Times New Roman"/>
          <w:sz w:val="24"/>
          <w:szCs w:val="24"/>
        </w:rPr>
        <w:t xml:space="preserve">The article by Joan Petersilia use the research questions of "What constitutes a prisoner reentry program?" and "Whether reentry programs works." The author also uses neglect spotting since the previous research that best fits her </w:t>
      </w:r>
      <w:r w:rsidR="00982D53" w:rsidRPr="009C662D">
        <w:rPr>
          <w:rFonts w:ascii="Times New Roman" w:hAnsi="Times New Roman" w:cs="Times New Roman"/>
          <w:sz w:val="24"/>
          <w:szCs w:val="24"/>
        </w:rPr>
        <w:t>research questions did not include the diversity and range of prisoner reentry programs. Her research brings the concept of having research on the topic of re-entry programs drive policy or the other way around</w:t>
      </w:r>
      <w:r w:rsidR="00227620">
        <w:rPr>
          <w:rFonts w:ascii="Times New Roman" w:hAnsi="Times New Roman" w:cs="Times New Roman"/>
          <w:sz w:val="24"/>
          <w:szCs w:val="24"/>
        </w:rPr>
        <w:t xml:space="preserve"> (</w:t>
      </w:r>
      <w:r w:rsidR="00227620" w:rsidRPr="009C662D">
        <w:rPr>
          <w:rFonts w:ascii="Times New Roman" w:eastAsia="Times New Roman" w:hAnsi="Times New Roman" w:cs="Times New Roman"/>
          <w:sz w:val="24"/>
          <w:szCs w:val="24"/>
        </w:rPr>
        <w:t>Petersilia</w:t>
      </w:r>
      <w:r w:rsidR="00227620">
        <w:rPr>
          <w:rFonts w:ascii="Times New Roman" w:eastAsia="Times New Roman" w:hAnsi="Times New Roman" w:cs="Times New Roman"/>
          <w:sz w:val="24"/>
          <w:szCs w:val="24"/>
        </w:rPr>
        <w:t xml:space="preserve">, </w:t>
      </w:r>
      <w:r w:rsidR="00227620" w:rsidRPr="009C662D">
        <w:rPr>
          <w:rFonts w:ascii="Times New Roman" w:eastAsia="Times New Roman" w:hAnsi="Times New Roman" w:cs="Times New Roman"/>
          <w:sz w:val="24"/>
          <w:szCs w:val="24"/>
        </w:rPr>
        <w:t>2004)</w:t>
      </w:r>
      <w:r w:rsidR="00982D53" w:rsidRPr="009C662D">
        <w:rPr>
          <w:rFonts w:ascii="Times New Roman" w:hAnsi="Times New Roman" w:cs="Times New Roman"/>
          <w:sz w:val="24"/>
          <w:szCs w:val="24"/>
        </w:rPr>
        <w:t xml:space="preserve">. </w:t>
      </w:r>
    </w:p>
    <w:p w14:paraId="271A9891" w14:textId="6C17FFF8" w:rsidR="00982D53" w:rsidRPr="009C662D" w:rsidRDefault="00186B8E" w:rsidP="009C662D">
      <w:pPr>
        <w:spacing w:after="0" w:line="480" w:lineRule="auto"/>
        <w:ind w:firstLine="720"/>
        <w:jc w:val="both"/>
        <w:rPr>
          <w:rFonts w:ascii="Times New Roman" w:hAnsi="Times New Roman" w:cs="Times New Roman"/>
          <w:sz w:val="24"/>
          <w:szCs w:val="24"/>
        </w:rPr>
      </w:pPr>
      <w:r w:rsidRPr="009C662D">
        <w:rPr>
          <w:rFonts w:ascii="Times New Roman" w:hAnsi="Times New Roman" w:cs="Times New Roman"/>
          <w:sz w:val="24"/>
          <w:szCs w:val="24"/>
        </w:rPr>
        <w:t>Steven Raphael uses the following research questi</w:t>
      </w:r>
      <w:r w:rsidRPr="009C662D">
        <w:rPr>
          <w:rFonts w:ascii="Times New Roman" w:hAnsi="Times New Roman" w:cs="Times New Roman"/>
          <w:sz w:val="24"/>
          <w:szCs w:val="24"/>
        </w:rPr>
        <w:t xml:space="preserve">on. What challenges do low-skilled men face after being released from prison? He uses application spotting by finding new avenues in which his research findings can be applied such as coming up with programs that can help those released from prison secure </w:t>
      </w:r>
      <w:r w:rsidRPr="009C662D">
        <w:rPr>
          <w:rFonts w:ascii="Times New Roman" w:hAnsi="Times New Roman" w:cs="Times New Roman"/>
          <w:sz w:val="24"/>
          <w:szCs w:val="24"/>
        </w:rPr>
        <w:t xml:space="preserve">jobs. </w:t>
      </w:r>
      <w:r w:rsidR="009C662D" w:rsidRPr="009C662D">
        <w:rPr>
          <w:rFonts w:ascii="Times New Roman" w:hAnsi="Times New Roman" w:cs="Times New Roman"/>
          <w:sz w:val="24"/>
          <w:szCs w:val="24"/>
        </w:rPr>
        <w:t>His research sheds light on the need for more alternatives that should be availed to those who are released from prisons</w:t>
      </w:r>
      <w:r w:rsidR="009C662D">
        <w:rPr>
          <w:rFonts w:ascii="Times New Roman" w:hAnsi="Times New Roman" w:cs="Times New Roman"/>
          <w:sz w:val="24"/>
          <w:szCs w:val="24"/>
        </w:rPr>
        <w:t xml:space="preserve"> </w:t>
      </w:r>
      <w:r w:rsidR="00227620">
        <w:rPr>
          <w:rFonts w:ascii="Times New Roman" w:hAnsi="Times New Roman" w:cs="Times New Roman"/>
          <w:sz w:val="24"/>
          <w:szCs w:val="24"/>
        </w:rPr>
        <w:t>(</w:t>
      </w:r>
      <w:r w:rsidR="009C662D" w:rsidRPr="009C662D">
        <w:rPr>
          <w:rFonts w:ascii="Times New Roman" w:eastAsia="Times New Roman" w:hAnsi="Times New Roman" w:cs="Times New Roman"/>
          <w:sz w:val="24"/>
          <w:szCs w:val="24"/>
        </w:rPr>
        <w:t>Raphael, 2011)</w:t>
      </w:r>
      <w:r w:rsidR="009C662D" w:rsidRPr="009C662D">
        <w:rPr>
          <w:rFonts w:ascii="Times New Roman" w:hAnsi="Times New Roman" w:cs="Times New Roman"/>
          <w:sz w:val="24"/>
          <w:szCs w:val="24"/>
        </w:rPr>
        <w:t xml:space="preserve">. </w:t>
      </w:r>
    </w:p>
    <w:p w14:paraId="6C6715A8" w14:textId="77777777" w:rsidR="00982D53" w:rsidRPr="009C662D" w:rsidRDefault="00982D53" w:rsidP="009C662D">
      <w:pPr>
        <w:spacing w:after="0" w:line="480" w:lineRule="auto"/>
        <w:jc w:val="both"/>
        <w:rPr>
          <w:rFonts w:ascii="Times New Roman" w:hAnsi="Times New Roman" w:cs="Times New Roman"/>
          <w:sz w:val="24"/>
          <w:szCs w:val="24"/>
        </w:rPr>
      </w:pPr>
    </w:p>
    <w:p w14:paraId="2C51517C" w14:textId="77777777" w:rsidR="004045BC" w:rsidRDefault="004045BC">
      <w:pPr>
        <w:rPr>
          <w:rFonts w:ascii="Times New Roman" w:hAnsi="Times New Roman" w:cs="Times New Roman"/>
          <w:sz w:val="24"/>
          <w:szCs w:val="24"/>
        </w:rPr>
      </w:pPr>
      <w:r>
        <w:rPr>
          <w:rFonts w:ascii="Times New Roman" w:hAnsi="Times New Roman" w:cs="Times New Roman"/>
          <w:sz w:val="24"/>
          <w:szCs w:val="24"/>
        </w:rPr>
        <w:br w:type="page"/>
      </w:r>
    </w:p>
    <w:p w14:paraId="7F0EE865" w14:textId="109B2E71" w:rsidR="00374F67" w:rsidRDefault="00186B8E" w:rsidP="009C662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14E41EB3" w14:textId="77777777" w:rsidR="009C662D" w:rsidRPr="009C662D" w:rsidRDefault="00186B8E" w:rsidP="009C662D">
      <w:pPr>
        <w:spacing w:after="0" w:line="480" w:lineRule="auto"/>
        <w:ind w:left="720" w:hanging="720"/>
        <w:rPr>
          <w:rFonts w:ascii="Times New Roman" w:eastAsia="Times New Roman" w:hAnsi="Times New Roman" w:cs="Times New Roman"/>
          <w:sz w:val="24"/>
          <w:szCs w:val="24"/>
        </w:rPr>
      </w:pPr>
      <w:r w:rsidRPr="009C662D">
        <w:rPr>
          <w:rFonts w:ascii="Times New Roman" w:eastAsia="Times New Roman" w:hAnsi="Times New Roman" w:cs="Times New Roman"/>
          <w:sz w:val="24"/>
          <w:szCs w:val="24"/>
        </w:rPr>
        <w:t xml:space="preserve">Alvesson, M., &amp; Sandberg, J. (2011). Generating research questions through problematization. </w:t>
      </w:r>
      <w:r w:rsidRPr="009C662D">
        <w:rPr>
          <w:rFonts w:ascii="Times New Roman" w:eastAsia="Times New Roman" w:hAnsi="Times New Roman" w:cs="Times New Roman"/>
          <w:i/>
          <w:iCs/>
          <w:sz w:val="24"/>
          <w:szCs w:val="24"/>
        </w:rPr>
        <w:t>Academy of management review</w:t>
      </w:r>
      <w:r w:rsidRPr="009C662D">
        <w:rPr>
          <w:rFonts w:ascii="Times New Roman" w:eastAsia="Times New Roman" w:hAnsi="Times New Roman" w:cs="Times New Roman"/>
          <w:sz w:val="24"/>
          <w:szCs w:val="24"/>
        </w:rPr>
        <w:t xml:space="preserve">, </w:t>
      </w:r>
      <w:r w:rsidRPr="009C662D">
        <w:rPr>
          <w:rFonts w:ascii="Times New Roman" w:eastAsia="Times New Roman" w:hAnsi="Times New Roman" w:cs="Times New Roman"/>
          <w:i/>
          <w:iCs/>
          <w:sz w:val="24"/>
          <w:szCs w:val="24"/>
        </w:rPr>
        <w:t>36</w:t>
      </w:r>
      <w:r w:rsidRPr="009C662D">
        <w:rPr>
          <w:rFonts w:ascii="Times New Roman" w:eastAsia="Times New Roman" w:hAnsi="Times New Roman" w:cs="Times New Roman"/>
          <w:sz w:val="24"/>
          <w:szCs w:val="24"/>
        </w:rPr>
        <w:t>(2), 247-271.</w:t>
      </w:r>
    </w:p>
    <w:p w14:paraId="18ED3AD5" w14:textId="77777777" w:rsidR="009C662D" w:rsidRPr="009C662D" w:rsidRDefault="00186B8E" w:rsidP="009C662D">
      <w:pPr>
        <w:spacing w:after="0" w:line="480" w:lineRule="auto"/>
        <w:ind w:left="720" w:hanging="720"/>
        <w:rPr>
          <w:rFonts w:ascii="Times New Roman" w:eastAsia="Times New Roman" w:hAnsi="Times New Roman" w:cs="Times New Roman"/>
          <w:sz w:val="24"/>
          <w:szCs w:val="24"/>
        </w:rPr>
      </w:pPr>
      <w:r w:rsidRPr="009C662D">
        <w:rPr>
          <w:rFonts w:ascii="Times New Roman" w:eastAsia="Times New Roman" w:hAnsi="Times New Roman" w:cs="Times New Roman"/>
          <w:sz w:val="24"/>
          <w:szCs w:val="24"/>
        </w:rPr>
        <w:t xml:space="preserve">Scroggins, J. R., &amp; Malley, S. (2010). Reentry and the (unmet) needs of women. </w:t>
      </w:r>
      <w:r w:rsidRPr="009C662D">
        <w:rPr>
          <w:rFonts w:ascii="Times New Roman" w:eastAsia="Times New Roman" w:hAnsi="Times New Roman" w:cs="Times New Roman"/>
          <w:i/>
          <w:iCs/>
          <w:sz w:val="24"/>
          <w:szCs w:val="24"/>
        </w:rPr>
        <w:t>Journal of Offender Rehabilitation</w:t>
      </w:r>
      <w:r w:rsidRPr="009C662D">
        <w:rPr>
          <w:rFonts w:ascii="Times New Roman" w:eastAsia="Times New Roman" w:hAnsi="Times New Roman" w:cs="Times New Roman"/>
          <w:sz w:val="24"/>
          <w:szCs w:val="24"/>
        </w:rPr>
        <w:t xml:space="preserve">, </w:t>
      </w:r>
      <w:r w:rsidRPr="009C662D">
        <w:rPr>
          <w:rFonts w:ascii="Times New Roman" w:eastAsia="Times New Roman" w:hAnsi="Times New Roman" w:cs="Times New Roman"/>
          <w:i/>
          <w:iCs/>
          <w:sz w:val="24"/>
          <w:szCs w:val="24"/>
        </w:rPr>
        <w:t>49</w:t>
      </w:r>
      <w:r w:rsidRPr="009C662D">
        <w:rPr>
          <w:rFonts w:ascii="Times New Roman" w:eastAsia="Times New Roman" w:hAnsi="Times New Roman" w:cs="Times New Roman"/>
          <w:sz w:val="24"/>
          <w:szCs w:val="24"/>
        </w:rPr>
        <w:t>(2), 146-163.</w:t>
      </w:r>
    </w:p>
    <w:p w14:paraId="63554B48" w14:textId="77777777" w:rsidR="009C662D" w:rsidRPr="009C662D" w:rsidRDefault="00186B8E" w:rsidP="009C662D">
      <w:pPr>
        <w:spacing w:after="0" w:line="480" w:lineRule="auto"/>
        <w:ind w:left="720" w:hanging="720"/>
        <w:rPr>
          <w:rFonts w:ascii="Times New Roman" w:eastAsia="Times New Roman" w:hAnsi="Times New Roman" w:cs="Times New Roman"/>
          <w:sz w:val="24"/>
          <w:szCs w:val="24"/>
        </w:rPr>
      </w:pPr>
      <w:r w:rsidRPr="009C662D">
        <w:rPr>
          <w:rFonts w:ascii="Times New Roman" w:eastAsia="Times New Roman" w:hAnsi="Times New Roman" w:cs="Times New Roman"/>
          <w:sz w:val="24"/>
          <w:szCs w:val="24"/>
        </w:rPr>
        <w:t xml:space="preserve">Petersilia, J. (2004). What works in prisoner reentry-reviewing and questioning the evidence. </w:t>
      </w:r>
      <w:r w:rsidRPr="009C662D">
        <w:rPr>
          <w:rFonts w:ascii="Times New Roman" w:eastAsia="Times New Roman" w:hAnsi="Times New Roman" w:cs="Times New Roman"/>
          <w:i/>
          <w:iCs/>
          <w:sz w:val="24"/>
          <w:szCs w:val="24"/>
        </w:rPr>
        <w:t>Fed. Probation</w:t>
      </w:r>
      <w:r w:rsidRPr="009C662D">
        <w:rPr>
          <w:rFonts w:ascii="Times New Roman" w:eastAsia="Times New Roman" w:hAnsi="Times New Roman" w:cs="Times New Roman"/>
          <w:sz w:val="24"/>
          <w:szCs w:val="24"/>
        </w:rPr>
        <w:t xml:space="preserve">, </w:t>
      </w:r>
      <w:r w:rsidRPr="009C662D">
        <w:rPr>
          <w:rFonts w:ascii="Times New Roman" w:eastAsia="Times New Roman" w:hAnsi="Times New Roman" w:cs="Times New Roman"/>
          <w:i/>
          <w:iCs/>
          <w:sz w:val="24"/>
          <w:szCs w:val="24"/>
        </w:rPr>
        <w:t>68</w:t>
      </w:r>
      <w:r w:rsidRPr="009C662D">
        <w:rPr>
          <w:rFonts w:ascii="Times New Roman" w:eastAsia="Times New Roman" w:hAnsi="Times New Roman" w:cs="Times New Roman"/>
          <w:sz w:val="24"/>
          <w:szCs w:val="24"/>
        </w:rPr>
        <w:t>, 4.</w:t>
      </w:r>
    </w:p>
    <w:p w14:paraId="432ACEC1" w14:textId="77777777" w:rsidR="009C662D" w:rsidRPr="009C662D" w:rsidRDefault="00186B8E" w:rsidP="009C662D">
      <w:pPr>
        <w:spacing w:after="0" w:line="480" w:lineRule="auto"/>
        <w:ind w:left="720" w:hanging="720"/>
        <w:rPr>
          <w:rFonts w:ascii="Times New Roman" w:eastAsia="Times New Roman" w:hAnsi="Times New Roman" w:cs="Times New Roman"/>
          <w:sz w:val="24"/>
          <w:szCs w:val="24"/>
        </w:rPr>
      </w:pPr>
      <w:r w:rsidRPr="009C662D">
        <w:rPr>
          <w:rFonts w:ascii="Times New Roman" w:eastAsia="Times New Roman" w:hAnsi="Times New Roman" w:cs="Times New Roman"/>
          <w:sz w:val="24"/>
          <w:szCs w:val="24"/>
        </w:rPr>
        <w:t xml:space="preserve">Raphael, S. (2011). Incarceration and prisoner reentry in the United States. </w:t>
      </w:r>
      <w:r w:rsidRPr="009C662D">
        <w:rPr>
          <w:rFonts w:ascii="Times New Roman" w:eastAsia="Times New Roman" w:hAnsi="Times New Roman" w:cs="Times New Roman"/>
          <w:i/>
          <w:iCs/>
          <w:sz w:val="24"/>
          <w:szCs w:val="24"/>
        </w:rPr>
        <w:t xml:space="preserve">The ANNALS of the American Academy of Political </w:t>
      </w:r>
      <w:r w:rsidRPr="009C662D">
        <w:rPr>
          <w:rFonts w:ascii="Times New Roman" w:eastAsia="Times New Roman" w:hAnsi="Times New Roman" w:cs="Times New Roman"/>
          <w:i/>
          <w:iCs/>
          <w:sz w:val="24"/>
          <w:szCs w:val="24"/>
        </w:rPr>
        <w:t>and Social Science</w:t>
      </w:r>
      <w:r w:rsidRPr="009C662D">
        <w:rPr>
          <w:rFonts w:ascii="Times New Roman" w:eastAsia="Times New Roman" w:hAnsi="Times New Roman" w:cs="Times New Roman"/>
          <w:sz w:val="24"/>
          <w:szCs w:val="24"/>
        </w:rPr>
        <w:t xml:space="preserve">, </w:t>
      </w:r>
      <w:r w:rsidRPr="009C662D">
        <w:rPr>
          <w:rFonts w:ascii="Times New Roman" w:eastAsia="Times New Roman" w:hAnsi="Times New Roman" w:cs="Times New Roman"/>
          <w:i/>
          <w:iCs/>
          <w:sz w:val="24"/>
          <w:szCs w:val="24"/>
        </w:rPr>
        <w:t>635</w:t>
      </w:r>
      <w:r w:rsidRPr="009C662D">
        <w:rPr>
          <w:rFonts w:ascii="Times New Roman" w:eastAsia="Times New Roman" w:hAnsi="Times New Roman" w:cs="Times New Roman"/>
          <w:sz w:val="24"/>
          <w:szCs w:val="24"/>
        </w:rPr>
        <w:t>(1), 192-215.</w:t>
      </w:r>
    </w:p>
    <w:p w14:paraId="3BA803D8" w14:textId="77777777" w:rsidR="009C662D" w:rsidRPr="009C662D" w:rsidRDefault="009C662D" w:rsidP="009C662D">
      <w:pPr>
        <w:spacing w:after="0" w:line="480" w:lineRule="auto"/>
        <w:jc w:val="center"/>
        <w:rPr>
          <w:rFonts w:ascii="Times New Roman" w:hAnsi="Times New Roman" w:cs="Times New Roman"/>
          <w:sz w:val="24"/>
          <w:szCs w:val="24"/>
        </w:rPr>
      </w:pPr>
    </w:p>
    <w:sectPr w:rsidR="009C662D" w:rsidRPr="009C662D" w:rsidSect="009C66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73E843" w14:textId="77777777" w:rsidR="00186B8E" w:rsidRDefault="00186B8E">
      <w:pPr>
        <w:spacing w:after="0" w:line="240" w:lineRule="auto"/>
      </w:pPr>
      <w:r>
        <w:separator/>
      </w:r>
    </w:p>
  </w:endnote>
  <w:endnote w:type="continuationSeparator" w:id="0">
    <w:p w14:paraId="7B2D6FF0" w14:textId="77777777" w:rsidR="00186B8E" w:rsidRDefault="00186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3F91EB" w14:textId="77777777" w:rsidR="00186B8E" w:rsidRDefault="00186B8E">
      <w:pPr>
        <w:spacing w:after="0" w:line="240" w:lineRule="auto"/>
      </w:pPr>
      <w:r>
        <w:separator/>
      </w:r>
    </w:p>
  </w:footnote>
  <w:footnote w:type="continuationSeparator" w:id="0">
    <w:p w14:paraId="68CB1488" w14:textId="77777777" w:rsidR="00186B8E" w:rsidRDefault="00186B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6538093"/>
      <w:docPartObj>
        <w:docPartGallery w:val="Page Numbers (Top of Page)"/>
        <w:docPartUnique/>
      </w:docPartObj>
    </w:sdtPr>
    <w:sdtEndPr>
      <w:rPr>
        <w:rFonts w:ascii="Times New Roman" w:hAnsi="Times New Roman" w:cs="Times New Roman"/>
        <w:noProof/>
        <w:sz w:val="24"/>
        <w:szCs w:val="24"/>
      </w:rPr>
    </w:sdtEndPr>
    <w:sdtContent>
      <w:p w14:paraId="78773C5A" w14:textId="51A4D2AE" w:rsidR="009C662D" w:rsidRPr="009C662D" w:rsidRDefault="00186B8E" w:rsidP="009C662D">
        <w:pPr>
          <w:pStyle w:val="Header"/>
          <w:rPr>
            <w:rFonts w:ascii="Times New Roman" w:hAnsi="Times New Roman" w:cs="Times New Roman"/>
            <w:sz w:val="24"/>
            <w:szCs w:val="24"/>
          </w:rPr>
        </w:pPr>
        <w:r>
          <w:rPr>
            <w:rFonts w:ascii="Times New Roman" w:hAnsi="Times New Roman" w:cs="Times New Roman"/>
            <w:sz w:val="24"/>
            <w:szCs w:val="24"/>
          </w:rPr>
          <w:t>DEVELOPING RESEARCH QUESTIONS</w:t>
        </w:r>
        <w:r>
          <w:rPr>
            <w:rFonts w:ascii="Times New Roman" w:hAnsi="Times New Roman" w:cs="Times New Roman"/>
            <w:sz w:val="24"/>
            <w:szCs w:val="24"/>
          </w:rPr>
          <w:tab/>
        </w:r>
        <w:r>
          <w:rPr>
            <w:rFonts w:ascii="Times New Roman" w:hAnsi="Times New Roman" w:cs="Times New Roman"/>
            <w:sz w:val="24"/>
            <w:szCs w:val="24"/>
          </w:rPr>
          <w:tab/>
        </w:r>
        <w:r w:rsidRPr="009C662D">
          <w:rPr>
            <w:rFonts w:ascii="Times New Roman" w:hAnsi="Times New Roman" w:cs="Times New Roman"/>
            <w:sz w:val="24"/>
            <w:szCs w:val="24"/>
          </w:rPr>
          <w:fldChar w:fldCharType="begin"/>
        </w:r>
        <w:r w:rsidRPr="009C662D">
          <w:rPr>
            <w:rFonts w:ascii="Times New Roman" w:hAnsi="Times New Roman" w:cs="Times New Roman"/>
            <w:sz w:val="24"/>
            <w:szCs w:val="24"/>
          </w:rPr>
          <w:instrText xml:space="preserve"> PAGE   \* MERGEFORMAT </w:instrText>
        </w:r>
        <w:r w:rsidRPr="009C662D">
          <w:rPr>
            <w:rFonts w:ascii="Times New Roman" w:hAnsi="Times New Roman" w:cs="Times New Roman"/>
            <w:sz w:val="24"/>
            <w:szCs w:val="24"/>
          </w:rPr>
          <w:fldChar w:fldCharType="separate"/>
        </w:r>
        <w:r w:rsidRPr="009C662D">
          <w:rPr>
            <w:rFonts w:ascii="Times New Roman" w:hAnsi="Times New Roman" w:cs="Times New Roman"/>
            <w:noProof/>
            <w:sz w:val="24"/>
            <w:szCs w:val="24"/>
          </w:rPr>
          <w:t>2</w:t>
        </w:r>
        <w:r w:rsidRPr="009C662D">
          <w:rPr>
            <w:rFonts w:ascii="Times New Roman" w:hAnsi="Times New Roman" w:cs="Times New Roman"/>
            <w:noProof/>
            <w:sz w:val="24"/>
            <w:szCs w:val="24"/>
          </w:rPr>
          <w:fldChar w:fldCharType="end"/>
        </w:r>
      </w:p>
    </w:sdtContent>
  </w:sdt>
  <w:p w14:paraId="692E1A09" w14:textId="02EF24D7" w:rsidR="009C662D" w:rsidRPr="009C662D" w:rsidRDefault="009C662D" w:rsidP="009C66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48D340" w14:textId="5E145B95" w:rsidR="009C662D" w:rsidRPr="009C662D" w:rsidRDefault="00186B8E" w:rsidP="009C662D">
    <w:pPr>
      <w:spacing w:after="0" w:line="480" w:lineRule="auto"/>
      <w:rPr>
        <w:rFonts w:ascii="Times New Roman" w:hAnsi="Times New Roman" w:cs="Times New Roman"/>
        <w:sz w:val="24"/>
        <w:szCs w:val="24"/>
      </w:rPr>
    </w:pPr>
    <w:r>
      <w:rPr>
        <w:rFonts w:ascii="Times New Roman" w:hAnsi="Times New Roman" w:cs="Times New Roman"/>
        <w:sz w:val="24"/>
        <w:szCs w:val="24"/>
      </w:rPr>
      <w:t>Running head: DEVELOPING RESEARCH QUESTIONS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204"/>
    <w:rsid w:val="00186B8E"/>
    <w:rsid w:val="00227620"/>
    <w:rsid w:val="00235204"/>
    <w:rsid w:val="00374F67"/>
    <w:rsid w:val="004045BC"/>
    <w:rsid w:val="004B634A"/>
    <w:rsid w:val="005D7292"/>
    <w:rsid w:val="00664DDC"/>
    <w:rsid w:val="006C2A5C"/>
    <w:rsid w:val="00864897"/>
    <w:rsid w:val="009378B6"/>
    <w:rsid w:val="00982D53"/>
    <w:rsid w:val="009C662D"/>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37CC7"/>
  <w15:chartTrackingRefBased/>
  <w15:docId w15:val="{5BFC8481-FC87-4DA8-BB3A-0B76E7267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66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662D"/>
  </w:style>
  <w:style w:type="paragraph" w:styleId="Footer">
    <w:name w:val="footer"/>
    <w:basedOn w:val="Normal"/>
    <w:link w:val="FooterChar"/>
    <w:uiPriority w:val="99"/>
    <w:unhideWhenUsed/>
    <w:rsid w:val="009C66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66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661</Words>
  <Characters>3770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3</cp:revision>
  <dcterms:created xsi:type="dcterms:W3CDTF">2019-04-03T05:47:00Z</dcterms:created>
  <dcterms:modified xsi:type="dcterms:W3CDTF">2019-04-03T07:53:00Z</dcterms:modified>
</cp:coreProperties>
</file>